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ae287" w14:textId="d1ae2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 тәуекелдеріне ішкі талдау жүргізудің үлгілік қағидаларын бекіту туралы</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2016 жылғы 19 қазандағы № 12 бұйрығы. Қазақстан Республикасының Әділет министрлігінде 2016 жылғы 21 қарашада № 14441 болып тіркелді</w:t>
      </w:r>
    </w:p>
    <w:p>
      <w:pPr>
        <w:spacing w:after="0"/>
        <w:ind w:left="0"/>
        <w:jc w:val="both"/>
      </w:pPr>
      <w:bookmarkStart w:name="z1" w:id="0"/>
      <w:r>
        <w:rPr>
          <w:rFonts w:ascii="Times New Roman"/>
          <w:b w:val="false"/>
          <w:i w:val="false"/>
          <w:color w:val="000000"/>
          <w:sz w:val="28"/>
        </w:rPr>
        <w:t>
      Қазақстан Республикасының 2015 жылғы 18 қарашадағы «Сыбайлас жемқорлыққа қарсы іс-қимыл туралы»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қосымшаға сәйкес қоса беріліп отырған Сыбайлас жемқорлық тәуекелдеріне ішкі талдау жүргізіудің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қызмет істер министрінің 2015 жылғы 29 желтоқсандағы № 18 «Сыбайлас жемқорлық тәуекелдеріне ішкі талдау жүргізудің үлгілік қағидаларын бекіту туралы» (Нормативтік құқықтық актілердің реестрінде № 12651 болып тіркелген, «Әділет» ақпараттық-құқықтық жүйесінде 2016 жылдың 15 қаңтарында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Мемлекеттік қызмет істері және сыбайлас жемқорлыққа қарсы іс-қимыл агенттігінің Сыбайлас жемқорлыққа қарсы саясат департаменті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r>
        <w:br/>
      </w:r>
      <w:r>
        <w:rPr>
          <w:rFonts w:ascii="Times New Roman"/>
          <w:b w:val="false"/>
          <w:i w:val="false"/>
          <w:color w:val="000000"/>
          <w:sz w:val="28"/>
        </w:rPr>
        <w:t>
</w:t>
      </w:r>
      <w:r>
        <w:rPr>
          <w:rFonts w:ascii="Times New Roman"/>
          <w:b w:val="false"/>
          <w:i w:val="false"/>
          <w:color w:val="000000"/>
          <w:sz w:val="28"/>
        </w:rPr>
        <w:t xml:space="preserve">
      2) осы бұйрықтың Қазақстан Республикасының Әділет министрлігінде мемлекеттік тіркелгеннен кейін күнтізбелік он күн ішінде «Әділет» ақпараттық-құқықтық жүйесінде ресми жариялауға жіберілуін; </w:t>
      </w:r>
      <w:r>
        <w:br/>
      </w:r>
      <w:r>
        <w:rPr>
          <w:rFonts w:ascii="Times New Roman"/>
          <w:b w:val="false"/>
          <w:i w:val="false"/>
          <w:color w:val="000000"/>
          <w:sz w:val="28"/>
        </w:rPr>
        <w:t>
</w:t>
      </w:r>
      <w:r>
        <w:rPr>
          <w:rFonts w:ascii="Times New Roman"/>
          <w:b w:val="false"/>
          <w:i w:val="false"/>
          <w:color w:val="000000"/>
          <w:sz w:val="28"/>
        </w:rPr>
        <w:t xml:space="preserve">
      3) осы бұйрық мемлекеттік тіркеу күнінен бастап күнтізбелік он күн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кәсіпорнына жіберілуін; </w:t>
      </w:r>
      <w:r>
        <w:br/>
      </w:r>
      <w:r>
        <w:rPr>
          <w:rFonts w:ascii="Times New Roman"/>
          <w:b w:val="false"/>
          <w:i w:val="false"/>
          <w:color w:val="000000"/>
          <w:sz w:val="28"/>
        </w:rPr>
        <w:t>
</w:t>
      </w:r>
      <w:r>
        <w:rPr>
          <w:rFonts w:ascii="Times New Roman"/>
          <w:b w:val="false"/>
          <w:i w:val="false"/>
          <w:color w:val="000000"/>
          <w:sz w:val="28"/>
        </w:rPr>
        <w:t xml:space="preserve">
      4) осы бұйрықтың Қазақстан Республикасының Мемлекеттік қызмет істері және сыбайлас жемқорлыққа қарсы іс-қимыл агенттігінің интернет-ресурсында орналастырылуын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Қазақстан Республикасының Мемлекеттік қызмет істері және сыбайлас жемқорлыққа қарсы іс-қимыл агенттігінің сыбайлас жемқорлыққа қарсы іс-қимыл мәселелеріне жетекшілік ететін орынбасарына жүктелсін. </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 Мемлекеттік</w:t>
      </w:r>
      <w:r>
        <w:br/>
      </w:r>
      <w:r>
        <w:rPr>
          <w:rFonts w:ascii="Times New Roman"/>
          <w:b w:val="false"/>
          <w:i w:val="false"/>
          <w:color w:val="000000"/>
          <w:sz w:val="28"/>
        </w:rPr>
        <w:t>
</w:t>
      </w:r>
      <w:r>
        <w:rPr>
          <w:rFonts w:ascii="Times New Roman"/>
          <w:b w:val="false"/>
          <w:i/>
          <w:color w:val="000000"/>
          <w:sz w:val="28"/>
        </w:rPr>
        <w:t>      қызмет істері және сыбайлас жемқорлыққа</w:t>
      </w:r>
      <w:r>
        <w:br/>
      </w:r>
      <w:r>
        <w:rPr>
          <w:rFonts w:ascii="Times New Roman"/>
          <w:b w:val="false"/>
          <w:i w:val="false"/>
          <w:color w:val="000000"/>
          <w:sz w:val="28"/>
        </w:rPr>
        <w:t>
</w:t>
      </w:r>
      <w:r>
        <w:rPr>
          <w:rFonts w:ascii="Times New Roman"/>
          <w:b w:val="false"/>
          <w:i/>
          <w:color w:val="000000"/>
          <w:sz w:val="28"/>
        </w:rPr>
        <w:t>      қарсы іс-қимыл агенттігінің Төрағасы       Қ. Қожамжаров</w:t>
      </w:r>
    </w:p>
    <w:bookmarkStart w:name="z11" w:id="1"/>
    <w:p>
      <w:pPr>
        <w:spacing w:after="0"/>
        <w:ind w:left="0"/>
        <w:jc w:val="both"/>
      </w:pPr>
      <w:r>
        <w:rPr>
          <w:rFonts w:ascii="Times New Roman"/>
          <w:b w:val="false"/>
          <w:i w:val="false"/>
          <w:color w:val="000000"/>
          <w:sz w:val="28"/>
        </w:rPr>
        <w:t xml:space="preserve">
Қазақстан Республикасының Мемлекеттік  </w:t>
      </w:r>
      <w:r>
        <w:br/>
      </w:r>
      <w:r>
        <w:rPr>
          <w:rFonts w:ascii="Times New Roman"/>
          <w:b w:val="false"/>
          <w:i w:val="false"/>
          <w:color w:val="000000"/>
          <w:sz w:val="28"/>
        </w:rPr>
        <w:t xml:space="preserve">
қызмет істері және сыбайлас жемқорлыққа </w:t>
      </w:r>
      <w:r>
        <w:br/>
      </w:r>
      <w:r>
        <w:rPr>
          <w:rFonts w:ascii="Times New Roman"/>
          <w:b w:val="false"/>
          <w:i w:val="false"/>
          <w:color w:val="000000"/>
          <w:sz w:val="28"/>
        </w:rPr>
        <w:t xml:space="preserve">
қарсы іс-қимыл агенттігі Төрағасының   </w:t>
      </w:r>
      <w:r>
        <w:br/>
      </w:r>
      <w:r>
        <w:rPr>
          <w:rFonts w:ascii="Times New Roman"/>
          <w:b w:val="false"/>
          <w:i w:val="false"/>
          <w:color w:val="000000"/>
          <w:sz w:val="28"/>
        </w:rPr>
        <w:t xml:space="preserve">
2016 жылғы 19 қазандағы         </w:t>
      </w:r>
      <w:r>
        <w:br/>
      </w:r>
      <w:r>
        <w:rPr>
          <w:rFonts w:ascii="Times New Roman"/>
          <w:b w:val="false"/>
          <w:i w:val="false"/>
          <w:color w:val="000000"/>
          <w:sz w:val="28"/>
        </w:rPr>
        <w:t xml:space="preserve">
№ 12 бұйрығымен бекітілген        </w:t>
      </w:r>
    </w:p>
    <w:bookmarkEnd w:id="1"/>
    <w:bookmarkStart w:name="z12" w:id="2"/>
    <w:p>
      <w:pPr>
        <w:spacing w:after="0"/>
        <w:ind w:left="0"/>
        <w:jc w:val="left"/>
      </w:pPr>
      <w:r>
        <w:rPr>
          <w:rFonts w:ascii="Times New Roman"/>
          <w:b/>
          <w:i w:val="false"/>
          <w:color w:val="000000"/>
        </w:rPr>
        <w:t xml:space="preserve"> 
Сыбайлас жемқорлық тәуекелдеріне ішкі талдау жүргізудің үлгілік</w:t>
      </w:r>
      <w:r>
        <w:br/>
      </w:r>
      <w:r>
        <w:rPr>
          <w:rFonts w:ascii="Times New Roman"/>
          <w:b/>
          <w:i w:val="false"/>
          <w:color w:val="000000"/>
        </w:rPr>
        <w:t>
қағидалары</w:t>
      </w:r>
    </w:p>
    <w:bookmarkEnd w:id="2"/>
    <w:bookmarkStart w:name="z13" w:id="3"/>
    <w:p>
      <w:pPr>
        <w:spacing w:after="0"/>
        <w:ind w:left="0"/>
        <w:jc w:val="left"/>
      </w:pPr>
      <w:r>
        <w:rPr>
          <w:rFonts w:ascii="Times New Roman"/>
          <w:b/>
          <w:i w:val="false"/>
          <w:color w:val="000000"/>
        </w:rPr>
        <w:t xml:space="preserve"> 
1-тарау. Жалпы ережелер</w:t>
      </w:r>
    </w:p>
    <w:bookmarkEnd w:id="3"/>
    <w:bookmarkStart w:name="z14" w:id="4"/>
    <w:p>
      <w:pPr>
        <w:spacing w:after="0"/>
        <w:ind w:left="0"/>
        <w:jc w:val="both"/>
      </w:pPr>
      <w:r>
        <w:rPr>
          <w:rFonts w:ascii="Times New Roman"/>
          <w:b w:val="false"/>
          <w:i w:val="false"/>
          <w:color w:val="000000"/>
          <w:sz w:val="28"/>
        </w:rPr>
        <w:t>
      1. Осы Сыбайлас жемқорлық тәуекелдеріне ішкі талдау жүргізудің үлгілік қағидалары (бұдан әрі – Үлгілік қағидалар) «Сыбайлас жемқорлыққа қарсы іс-қимыл туралы» Қазақстан Республикасы Заңының 8-бабы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мемлекеттік органдардың, ұйымдардың және квазимемлекеттік сектор субъектілерінің (бұдан әрі – сыбайлас жемқорлық тәуекелдеріне ішкі талдаудың субъектісі) сыбайлас жемқорлық тәуекелдеріне ішкі талдау жүргізу тәртібін айқындайды. </w:t>
      </w:r>
    </w:p>
    <w:bookmarkEnd w:id="4"/>
    <w:bookmarkStart w:name="z15" w:id="5"/>
    <w:p>
      <w:pPr>
        <w:spacing w:after="0"/>
        <w:ind w:left="0"/>
        <w:jc w:val="left"/>
      </w:pPr>
      <w:r>
        <w:rPr>
          <w:rFonts w:ascii="Times New Roman"/>
          <w:b/>
          <w:i w:val="false"/>
          <w:color w:val="000000"/>
        </w:rPr>
        <w:t xml:space="preserve"> 
2-тарау. Сыбайлас жемқорлық тәуекелдеріне ішкі талдау</w:t>
      </w:r>
      <w:r>
        <w:br/>
      </w:r>
      <w:r>
        <w:rPr>
          <w:rFonts w:ascii="Times New Roman"/>
          <w:b/>
          <w:i w:val="false"/>
          <w:color w:val="000000"/>
        </w:rPr>
        <w:t>
жүргізудің тәртібі</w:t>
      </w:r>
    </w:p>
    <w:bookmarkEnd w:id="5"/>
    <w:bookmarkStart w:name="z16" w:id="6"/>
    <w:p>
      <w:pPr>
        <w:spacing w:after="0"/>
        <w:ind w:left="0"/>
        <w:jc w:val="both"/>
      </w:pPr>
      <w:r>
        <w:rPr>
          <w:rFonts w:ascii="Times New Roman"/>
          <w:b w:val="false"/>
          <w:i w:val="false"/>
          <w:color w:val="000000"/>
          <w:sz w:val="28"/>
        </w:rPr>
        <w:t>
      2. </w:t>
      </w:r>
      <w:r>
        <w:rPr>
          <w:rFonts w:ascii="Times New Roman"/>
          <w:b w:val="false"/>
          <w:i w:val="false"/>
          <w:color w:val="000000"/>
          <w:sz w:val="28"/>
        </w:rPr>
        <w:t>Сыбайлас жемқорлық тәуекелдеріне</w:t>
      </w:r>
      <w:r>
        <w:rPr>
          <w:rFonts w:ascii="Times New Roman"/>
          <w:b w:val="false"/>
          <w:i w:val="false"/>
          <w:color w:val="000000"/>
          <w:sz w:val="28"/>
        </w:rPr>
        <w:t xml:space="preserve"> ішкі талдау субъектісінің басшысының, ол болмаған жағдайда оның міндеттерін атқарушының немесе оның лауазымын алмастырушының шешімі сыбайлас жемқорлық тәуекелдеріне ішкі талдау жүргізу негіздемесі болып табылады.</w:t>
      </w:r>
      <w:r>
        <w:br/>
      </w:r>
      <w:r>
        <w:rPr>
          <w:rFonts w:ascii="Times New Roman"/>
          <w:b w:val="false"/>
          <w:i w:val="false"/>
          <w:color w:val="000000"/>
          <w:sz w:val="28"/>
        </w:rPr>
        <w:t>
</w:t>
      </w:r>
      <w:r>
        <w:rPr>
          <w:rFonts w:ascii="Times New Roman"/>
          <w:b w:val="false"/>
          <w:i w:val="false"/>
          <w:color w:val="000000"/>
          <w:sz w:val="28"/>
        </w:rPr>
        <w:t>
      3. Сыбайлас жемқорлық тәуекелдеріне ішкі талдау жүргізу туралы шешім, соның ішінде </w:t>
      </w:r>
      <w:r>
        <w:rPr>
          <w:rFonts w:ascii="Times New Roman"/>
          <w:b w:val="false"/>
          <w:i w:val="false"/>
          <w:color w:val="000000"/>
          <w:sz w:val="28"/>
        </w:rPr>
        <w:t>сыбайлас жемқорлыққа қарсы мониторинг</w:t>
      </w:r>
      <w:r>
        <w:rPr>
          <w:rFonts w:ascii="Times New Roman"/>
          <w:b w:val="false"/>
          <w:i w:val="false"/>
          <w:color w:val="000000"/>
          <w:sz w:val="28"/>
        </w:rPr>
        <w:t xml:space="preserve"> нәтижелерінің негізінде қабылданады. </w:t>
      </w:r>
      <w:r>
        <w:br/>
      </w:r>
      <w:r>
        <w:rPr>
          <w:rFonts w:ascii="Times New Roman"/>
          <w:b w:val="false"/>
          <w:i w:val="false"/>
          <w:color w:val="000000"/>
          <w:sz w:val="28"/>
        </w:rPr>
        <w:t>
      Осы Үлгілік қағидаларда сыбайлас жемқорлық тәуекелдеріне ішкі талдау субъектілерінің басшылары мемлекеттік органның және оның ведомстволарының, ұйымдардың басшылары, сондай-ақ квазимемлекеттік сектор субъектілерінің қызметінде ағымдағы басшылықты жүзеге асыратын басшылары болып анықталады.</w:t>
      </w:r>
      <w:r>
        <w:br/>
      </w:r>
      <w:r>
        <w:rPr>
          <w:rFonts w:ascii="Times New Roman"/>
          <w:b w:val="false"/>
          <w:i w:val="false"/>
          <w:color w:val="000000"/>
          <w:sz w:val="28"/>
        </w:rPr>
        <w:t>
</w:t>
      </w:r>
      <w:r>
        <w:rPr>
          <w:rFonts w:ascii="Times New Roman"/>
          <w:b w:val="false"/>
          <w:i w:val="false"/>
          <w:color w:val="000000"/>
          <w:sz w:val="28"/>
        </w:rPr>
        <w:t xml:space="preserve">
      4. Сыбайлас жемқорлық тәуекелдеріне ішкі талдау субъектісінің бірінші басшысы айқындайтын құрылымдық бөлімше, сыбайлас жемқорлық тәуекелдеріне ішкі талдауды жүргізуге уәкілетті адам немесе оның шешімімен құрылатын жұмыс тобы сыбайлас жемқорлық тәуекелдеріне ішкі талдауды жүргізеді. </w:t>
      </w:r>
      <w:r>
        <w:br/>
      </w:r>
      <w:r>
        <w:rPr>
          <w:rFonts w:ascii="Times New Roman"/>
          <w:b w:val="false"/>
          <w:i w:val="false"/>
          <w:color w:val="000000"/>
          <w:sz w:val="28"/>
        </w:rPr>
        <w:t xml:space="preserve">
      Бірінші басшының шешімі бойынша жұмыс тобының құрамына сыбайлас жемқорлыққа қарсы іс-қимылдың өзге де субъектілерінің мамандарын және (немесе) сарапшыларын тартуға құқылы. </w:t>
      </w:r>
      <w:r>
        <w:br/>
      </w:r>
      <w:r>
        <w:rPr>
          <w:rFonts w:ascii="Times New Roman"/>
          <w:b w:val="false"/>
          <w:i w:val="false"/>
          <w:color w:val="000000"/>
          <w:sz w:val="28"/>
        </w:rPr>
        <w:t>
</w:t>
      </w:r>
      <w:r>
        <w:rPr>
          <w:rFonts w:ascii="Times New Roman"/>
          <w:b w:val="false"/>
          <w:i w:val="false"/>
          <w:color w:val="000000"/>
          <w:sz w:val="28"/>
        </w:rPr>
        <w:t xml:space="preserve">
      5. Сыбайлас жемқорлық тәуекелдеріне ішкі талдау субъектісінің құрылымдық бөлімшесінің, ведомствосының, ведомстволық бағынысты ұйымының, аумақтық және оған теңестірілген бөлімшелерінің (бұдан әрі – бөлімше) қызметі сыбайлас жемқорлық тәуекелдеріне ішкі талдаудың объектісі болып табылады. </w:t>
      </w:r>
      <w:r>
        <w:br/>
      </w:r>
      <w:r>
        <w:rPr>
          <w:rFonts w:ascii="Times New Roman"/>
          <w:b w:val="false"/>
          <w:i w:val="false"/>
          <w:color w:val="000000"/>
          <w:sz w:val="28"/>
        </w:rPr>
        <w:t>
</w:t>
      </w:r>
      <w:r>
        <w:rPr>
          <w:rFonts w:ascii="Times New Roman"/>
          <w:b w:val="false"/>
          <w:i w:val="false"/>
          <w:color w:val="000000"/>
          <w:sz w:val="28"/>
        </w:rPr>
        <w:t xml:space="preserve">
      6. Сыбайлас жемқорлық тәуекелдеріне ішкі талдауды жүргізу туралы шешімде мынадай ақпарат болады: </w:t>
      </w:r>
      <w:r>
        <w:br/>
      </w:r>
      <w:r>
        <w:rPr>
          <w:rFonts w:ascii="Times New Roman"/>
          <w:b w:val="false"/>
          <w:i w:val="false"/>
          <w:color w:val="000000"/>
          <w:sz w:val="28"/>
        </w:rPr>
        <w:t>
</w:t>
      </w:r>
      <w:r>
        <w:rPr>
          <w:rFonts w:ascii="Times New Roman"/>
          <w:b w:val="false"/>
          <w:i w:val="false"/>
          <w:color w:val="000000"/>
          <w:sz w:val="28"/>
        </w:rPr>
        <w:t xml:space="preserve">
      1) қызметі сыбайлас жемқорлық тәуекелдеріне ішкі талдауға жататын бөлімшенің атауы; </w:t>
      </w:r>
      <w:r>
        <w:br/>
      </w:r>
      <w:r>
        <w:rPr>
          <w:rFonts w:ascii="Times New Roman"/>
          <w:b w:val="false"/>
          <w:i w:val="false"/>
          <w:color w:val="000000"/>
          <w:sz w:val="28"/>
        </w:rPr>
        <w:t>
</w:t>
      </w:r>
      <w:r>
        <w:rPr>
          <w:rFonts w:ascii="Times New Roman"/>
          <w:b w:val="false"/>
          <w:i w:val="false"/>
          <w:color w:val="000000"/>
          <w:sz w:val="28"/>
        </w:rPr>
        <w:t xml:space="preserve">
      2) осы Үлгілік қағидалардың 8-тармағына сәйкес сыбайлас жемқорлық тәуекелдеріне ішкі талдаудың бағыты; </w:t>
      </w:r>
      <w:r>
        <w:br/>
      </w:r>
      <w:r>
        <w:rPr>
          <w:rFonts w:ascii="Times New Roman"/>
          <w:b w:val="false"/>
          <w:i w:val="false"/>
          <w:color w:val="000000"/>
          <w:sz w:val="28"/>
        </w:rPr>
        <w:t>
</w:t>
      </w:r>
      <w:r>
        <w:rPr>
          <w:rFonts w:ascii="Times New Roman"/>
          <w:b w:val="false"/>
          <w:i w:val="false"/>
          <w:color w:val="000000"/>
          <w:sz w:val="28"/>
        </w:rPr>
        <w:t xml:space="preserve">
      3) сыбайлас жемқорлық тәуекелдеріне ішкі талдауды жүргізетін құрылымдық бөлімше, лауазымды тұлға (лауазымды тұлғалар) немесе жұмыс тобының персоналдық құрамы туралы; </w:t>
      </w:r>
      <w:r>
        <w:br/>
      </w:r>
      <w:r>
        <w:rPr>
          <w:rFonts w:ascii="Times New Roman"/>
          <w:b w:val="false"/>
          <w:i w:val="false"/>
          <w:color w:val="000000"/>
          <w:sz w:val="28"/>
        </w:rPr>
        <w:t>
</w:t>
      </w:r>
      <w:r>
        <w:rPr>
          <w:rFonts w:ascii="Times New Roman"/>
          <w:b w:val="false"/>
          <w:i w:val="false"/>
          <w:color w:val="000000"/>
          <w:sz w:val="28"/>
        </w:rPr>
        <w:t xml:space="preserve">
      4) сыбайлас жемқорлық тәуекелдеріне ішкі талдауды жүргізу кезеңі; </w:t>
      </w:r>
      <w:r>
        <w:br/>
      </w:r>
      <w:r>
        <w:rPr>
          <w:rFonts w:ascii="Times New Roman"/>
          <w:b w:val="false"/>
          <w:i w:val="false"/>
          <w:color w:val="000000"/>
          <w:sz w:val="28"/>
        </w:rPr>
        <w:t>
</w:t>
      </w:r>
      <w:r>
        <w:rPr>
          <w:rFonts w:ascii="Times New Roman"/>
          <w:b w:val="false"/>
          <w:i w:val="false"/>
          <w:color w:val="000000"/>
          <w:sz w:val="28"/>
        </w:rPr>
        <w:t xml:space="preserve">
      5) сыбайлас жемқорлық тәуекелдеріне ішкі талдауды жүргізуге және жұмыстың нәтижесіне басшылық, үйлестіру және жауаптылық жүктелетін сыбайлас жемқорлық тәуекелдеріне ішкі талдау субъектісінің лауазымды тұлғасы. </w:t>
      </w:r>
      <w:r>
        <w:br/>
      </w:r>
      <w:r>
        <w:rPr>
          <w:rFonts w:ascii="Times New Roman"/>
          <w:b w:val="false"/>
          <w:i w:val="false"/>
          <w:color w:val="000000"/>
          <w:sz w:val="28"/>
        </w:rPr>
        <w:t>
</w:t>
      </w:r>
      <w:r>
        <w:rPr>
          <w:rFonts w:ascii="Times New Roman"/>
          <w:b w:val="false"/>
          <w:i w:val="false"/>
          <w:color w:val="000000"/>
          <w:sz w:val="28"/>
        </w:rPr>
        <w:t>
      7. Сыбайлас жемқорлық тәуекелдеріне ішкі талдауды жүргізудің мерзімділігін сыбайлас жемқорлық тәуекелдеріне ішкі талдаудың субъектілері айқындайды.</w:t>
      </w:r>
      <w:r>
        <w:br/>
      </w:r>
      <w:r>
        <w:rPr>
          <w:rFonts w:ascii="Times New Roman"/>
          <w:b w:val="false"/>
          <w:i w:val="false"/>
          <w:color w:val="000000"/>
          <w:sz w:val="28"/>
        </w:rPr>
        <w:t>
</w:t>
      </w:r>
      <w:r>
        <w:rPr>
          <w:rFonts w:ascii="Times New Roman"/>
          <w:b w:val="false"/>
          <w:i w:val="false"/>
          <w:color w:val="000000"/>
          <w:sz w:val="28"/>
        </w:rPr>
        <w:t xml:space="preserve">
      8. Сыбайлас жемқорлық тәуекелдерін ішкі талдау мынадай бағыттар бойынша жүзеге асырылады: </w:t>
      </w:r>
      <w:r>
        <w:br/>
      </w:r>
      <w:r>
        <w:rPr>
          <w:rFonts w:ascii="Times New Roman"/>
          <w:b w:val="false"/>
          <w:i w:val="false"/>
          <w:color w:val="000000"/>
          <w:sz w:val="28"/>
        </w:rPr>
        <w:t>
</w:t>
      </w:r>
      <w:r>
        <w:rPr>
          <w:rFonts w:ascii="Times New Roman"/>
          <w:b w:val="false"/>
          <w:i w:val="false"/>
          <w:color w:val="000000"/>
          <w:sz w:val="28"/>
        </w:rPr>
        <w:t xml:space="preserve">
      1) бөлімшенің қызметін қозғайтын нормативтік құқықтық актілерде сыбайлас жемқорлық тәуекелдерін анықтау; </w:t>
      </w:r>
      <w:r>
        <w:br/>
      </w:r>
      <w:r>
        <w:rPr>
          <w:rFonts w:ascii="Times New Roman"/>
          <w:b w:val="false"/>
          <w:i w:val="false"/>
          <w:color w:val="000000"/>
          <w:sz w:val="28"/>
        </w:rPr>
        <w:t>
</w:t>
      </w:r>
      <w:r>
        <w:rPr>
          <w:rFonts w:ascii="Times New Roman"/>
          <w:b w:val="false"/>
          <w:i w:val="false"/>
          <w:color w:val="000000"/>
          <w:sz w:val="28"/>
        </w:rPr>
        <w:t xml:space="preserve">
      2) бөлімшенің ұйымдастырушылық-басқарушылық қызметіндегі сыбайлас жемқорлық тәуекелдерін анықтау. </w:t>
      </w:r>
      <w:r>
        <w:br/>
      </w:r>
      <w:r>
        <w:rPr>
          <w:rFonts w:ascii="Times New Roman"/>
          <w:b w:val="false"/>
          <w:i w:val="false"/>
          <w:color w:val="000000"/>
          <w:sz w:val="28"/>
        </w:rPr>
        <w:t>
</w:t>
      </w:r>
      <w:r>
        <w:rPr>
          <w:rFonts w:ascii="Times New Roman"/>
          <w:b w:val="false"/>
          <w:i w:val="false"/>
          <w:color w:val="000000"/>
          <w:sz w:val="28"/>
        </w:rPr>
        <w:t xml:space="preserve">
      9. Бөлімшенің қызметін қозғайтын нормативтік құқықтық актірлерде сыбайлас жемқорлық құқық бұзушылық жасауға ықпал ететін дискрециялық өкілеттік пен нормалар анықталады. </w:t>
      </w:r>
      <w:r>
        <w:br/>
      </w:r>
      <w:r>
        <w:rPr>
          <w:rFonts w:ascii="Times New Roman"/>
          <w:b w:val="false"/>
          <w:i w:val="false"/>
          <w:color w:val="000000"/>
          <w:sz w:val="28"/>
        </w:rPr>
        <w:t>
</w:t>
      </w:r>
      <w:r>
        <w:rPr>
          <w:rFonts w:ascii="Times New Roman"/>
          <w:b w:val="false"/>
          <w:i w:val="false"/>
          <w:color w:val="000000"/>
          <w:sz w:val="28"/>
        </w:rPr>
        <w:t xml:space="preserve">
      10. Бөлімшенің ұйымдастырушылық-басқарушылық қызметі деп мынадай мәселелер түсіндіріледі: </w:t>
      </w:r>
      <w:r>
        <w:br/>
      </w:r>
      <w:r>
        <w:rPr>
          <w:rFonts w:ascii="Times New Roman"/>
          <w:b w:val="false"/>
          <w:i w:val="false"/>
          <w:color w:val="000000"/>
          <w:sz w:val="28"/>
        </w:rPr>
        <w:t>
</w:t>
      </w:r>
      <w:r>
        <w:rPr>
          <w:rFonts w:ascii="Times New Roman"/>
          <w:b w:val="false"/>
          <w:i w:val="false"/>
          <w:color w:val="000000"/>
          <w:sz w:val="28"/>
        </w:rPr>
        <w:t xml:space="preserve">
      1) персоналды басқару, соның ішінде кадрлардың ауысуы; </w:t>
      </w:r>
      <w:r>
        <w:br/>
      </w:r>
      <w:r>
        <w:rPr>
          <w:rFonts w:ascii="Times New Roman"/>
          <w:b w:val="false"/>
          <w:i w:val="false"/>
          <w:color w:val="000000"/>
          <w:sz w:val="28"/>
        </w:rPr>
        <w:t>
</w:t>
      </w:r>
      <w:r>
        <w:rPr>
          <w:rFonts w:ascii="Times New Roman"/>
          <w:b w:val="false"/>
          <w:i w:val="false"/>
          <w:color w:val="000000"/>
          <w:sz w:val="28"/>
        </w:rPr>
        <w:t xml:space="preserve">
      2) мүдделер қақтығысын реттеу; </w:t>
      </w:r>
      <w:r>
        <w:br/>
      </w:r>
      <w:r>
        <w:rPr>
          <w:rFonts w:ascii="Times New Roman"/>
          <w:b w:val="false"/>
          <w:i w:val="false"/>
          <w:color w:val="000000"/>
          <w:sz w:val="28"/>
        </w:rPr>
        <w:t>
</w:t>
      </w:r>
      <w:r>
        <w:rPr>
          <w:rFonts w:ascii="Times New Roman"/>
          <w:b w:val="false"/>
          <w:i w:val="false"/>
          <w:color w:val="000000"/>
          <w:sz w:val="28"/>
        </w:rPr>
        <w:t xml:space="preserve">
      3) мемлекеттік қызмет көрсету; </w:t>
      </w:r>
      <w:r>
        <w:br/>
      </w:r>
      <w:r>
        <w:rPr>
          <w:rFonts w:ascii="Times New Roman"/>
          <w:b w:val="false"/>
          <w:i w:val="false"/>
          <w:color w:val="000000"/>
          <w:sz w:val="28"/>
        </w:rPr>
        <w:t>
</w:t>
      </w:r>
      <w:r>
        <w:rPr>
          <w:rFonts w:ascii="Times New Roman"/>
          <w:b w:val="false"/>
          <w:i w:val="false"/>
          <w:color w:val="000000"/>
          <w:sz w:val="28"/>
        </w:rPr>
        <w:t xml:space="preserve">
      4) рұқсат беру функцияларын іске асыру; </w:t>
      </w:r>
      <w:r>
        <w:br/>
      </w:r>
      <w:r>
        <w:rPr>
          <w:rFonts w:ascii="Times New Roman"/>
          <w:b w:val="false"/>
          <w:i w:val="false"/>
          <w:color w:val="000000"/>
          <w:sz w:val="28"/>
        </w:rPr>
        <w:t>
</w:t>
      </w:r>
      <w:r>
        <w:rPr>
          <w:rFonts w:ascii="Times New Roman"/>
          <w:b w:val="false"/>
          <w:i w:val="false"/>
          <w:color w:val="000000"/>
          <w:sz w:val="28"/>
        </w:rPr>
        <w:t xml:space="preserve">
      5) бақылау функцияларын іске асыру; </w:t>
      </w:r>
      <w:r>
        <w:br/>
      </w:r>
      <w:r>
        <w:rPr>
          <w:rFonts w:ascii="Times New Roman"/>
          <w:b w:val="false"/>
          <w:i w:val="false"/>
          <w:color w:val="000000"/>
          <w:sz w:val="28"/>
        </w:rPr>
        <w:t>
</w:t>
      </w:r>
      <w:r>
        <w:rPr>
          <w:rFonts w:ascii="Times New Roman"/>
          <w:b w:val="false"/>
          <w:i w:val="false"/>
          <w:color w:val="000000"/>
          <w:sz w:val="28"/>
        </w:rPr>
        <w:t xml:space="preserve">
      6) бөлімшенің ұйымдастырушылық-басқарушылық қызметінен туындайтын өзге де мәселелер. </w:t>
      </w:r>
      <w:r>
        <w:br/>
      </w:r>
      <w:r>
        <w:rPr>
          <w:rFonts w:ascii="Times New Roman"/>
          <w:b w:val="false"/>
          <w:i w:val="false"/>
          <w:color w:val="000000"/>
          <w:sz w:val="28"/>
        </w:rPr>
        <w:t>
</w:t>
      </w:r>
      <w:r>
        <w:rPr>
          <w:rFonts w:ascii="Times New Roman"/>
          <w:b w:val="false"/>
          <w:i w:val="false"/>
          <w:color w:val="000000"/>
          <w:sz w:val="28"/>
        </w:rPr>
        <w:t xml:space="preserve">
      11. Мыналар: </w:t>
      </w:r>
      <w:r>
        <w:br/>
      </w:r>
      <w:r>
        <w:rPr>
          <w:rFonts w:ascii="Times New Roman"/>
          <w:b w:val="false"/>
          <w:i w:val="false"/>
          <w:color w:val="000000"/>
          <w:sz w:val="28"/>
        </w:rPr>
        <w:t>
</w:t>
      </w:r>
      <w:r>
        <w:rPr>
          <w:rFonts w:ascii="Times New Roman"/>
          <w:b w:val="false"/>
          <w:i w:val="false"/>
          <w:color w:val="000000"/>
          <w:sz w:val="28"/>
        </w:rPr>
        <w:t xml:space="preserve">
      1) бөлімшенің қызметін қозғайтын нормативтік-құқықтық актілер; </w:t>
      </w:r>
      <w:r>
        <w:br/>
      </w:r>
      <w:r>
        <w:rPr>
          <w:rFonts w:ascii="Times New Roman"/>
          <w:b w:val="false"/>
          <w:i w:val="false"/>
          <w:color w:val="000000"/>
          <w:sz w:val="28"/>
        </w:rPr>
        <w:t>
</w:t>
      </w:r>
      <w:r>
        <w:rPr>
          <w:rFonts w:ascii="Times New Roman"/>
          <w:b w:val="false"/>
          <w:i w:val="false"/>
          <w:color w:val="000000"/>
          <w:sz w:val="28"/>
        </w:rPr>
        <w:t xml:space="preserve">
      2) бөлімшеге қатысты мемлекеттік органдардың бұрын жүргізген тексеру нәтижелері; </w:t>
      </w:r>
      <w:r>
        <w:br/>
      </w:r>
      <w:r>
        <w:rPr>
          <w:rFonts w:ascii="Times New Roman"/>
          <w:b w:val="false"/>
          <w:i w:val="false"/>
          <w:color w:val="000000"/>
          <w:sz w:val="28"/>
        </w:rPr>
        <w:t>
</w:t>
      </w:r>
      <w:r>
        <w:rPr>
          <w:rFonts w:ascii="Times New Roman"/>
          <w:b w:val="false"/>
          <w:i w:val="false"/>
          <w:color w:val="000000"/>
          <w:sz w:val="28"/>
        </w:rPr>
        <w:t xml:space="preserve">
      3) бұқаралық ақпарат құралдарындағы жарияланымдар; </w:t>
      </w:r>
      <w:r>
        <w:br/>
      </w:r>
      <w:r>
        <w:rPr>
          <w:rFonts w:ascii="Times New Roman"/>
          <w:b w:val="false"/>
          <w:i w:val="false"/>
          <w:color w:val="000000"/>
          <w:sz w:val="28"/>
        </w:rPr>
        <w:t>
</w:t>
      </w:r>
      <w:r>
        <w:rPr>
          <w:rFonts w:ascii="Times New Roman"/>
          <w:b w:val="false"/>
          <w:i w:val="false"/>
          <w:color w:val="000000"/>
          <w:sz w:val="28"/>
        </w:rPr>
        <w:t xml:space="preserve">
      4) бөлімшеге келіп түскен жеке және заңды тұлғалардың өтініштері; </w:t>
      </w:r>
      <w:r>
        <w:br/>
      </w:r>
      <w:r>
        <w:rPr>
          <w:rFonts w:ascii="Times New Roman"/>
          <w:b w:val="false"/>
          <w:i w:val="false"/>
          <w:color w:val="000000"/>
          <w:sz w:val="28"/>
        </w:rPr>
        <w:t>
</w:t>
      </w:r>
      <w:r>
        <w:rPr>
          <w:rFonts w:ascii="Times New Roman"/>
          <w:b w:val="false"/>
          <w:i w:val="false"/>
          <w:color w:val="000000"/>
          <w:sz w:val="28"/>
        </w:rPr>
        <w:t xml:space="preserve">
      5) прокурорлық қадағалау актiлерi; </w:t>
      </w:r>
      <w:r>
        <w:br/>
      </w:r>
      <w:r>
        <w:rPr>
          <w:rFonts w:ascii="Times New Roman"/>
          <w:b w:val="false"/>
          <w:i w:val="false"/>
          <w:color w:val="000000"/>
          <w:sz w:val="28"/>
        </w:rPr>
        <w:t>
</w:t>
      </w:r>
      <w:r>
        <w:rPr>
          <w:rFonts w:ascii="Times New Roman"/>
          <w:b w:val="false"/>
          <w:i w:val="false"/>
          <w:color w:val="000000"/>
          <w:sz w:val="28"/>
        </w:rPr>
        <w:t xml:space="preserve">
      6) сот актілері; </w:t>
      </w:r>
      <w:r>
        <w:br/>
      </w:r>
      <w:r>
        <w:rPr>
          <w:rFonts w:ascii="Times New Roman"/>
          <w:b w:val="false"/>
          <w:i w:val="false"/>
          <w:color w:val="000000"/>
          <w:sz w:val="28"/>
        </w:rPr>
        <w:t>
</w:t>
      </w:r>
      <w:r>
        <w:rPr>
          <w:rFonts w:ascii="Times New Roman"/>
          <w:b w:val="false"/>
          <w:i w:val="false"/>
          <w:color w:val="000000"/>
          <w:sz w:val="28"/>
        </w:rPr>
        <w:t xml:space="preserve">
      7) ұсынылуына Қазақстан Республикасының заңнамасымен жол берілген өзге де мәліметтер сыбайлас жемқорлық тәуекелдеріне ішкі талдау жүргізудің ақпарат көздері болып табылады. </w:t>
      </w:r>
      <w:r>
        <w:br/>
      </w:r>
      <w:r>
        <w:rPr>
          <w:rFonts w:ascii="Times New Roman"/>
          <w:b w:val="false"/>
          <w:i w:val="false"/>
          <w:color w:val="000000"/>
          <w:sz w:val="28"/>
        </w:rPr>
        <w:t>
</w:t>
      </w:r>
      <w:r>
        <w:rPr>
          <w:rFonts w:ascii="Times New Roman"/>
          <w:b w:val="false"/>
          <w:i w:val="false"/>
          <w:color w:val="000000"/>
          <w:sz w:val="28"/>
        </w:rPr>
        <w:t xml:space="preserve">
      12. Сыбайлас жемқорлық тәуекелдерін ішкі талдау нәтижелері бойынша мыналарды: </w:t>
      </w:r>
      <w:r>
        <w:br/>
      </w:r>
      <w:r>
        <w:rPr>
          <w:rFonts w:ascii="Times New Roman"/>
          <w:b w:val="false"/>
          <w:i w:val="false"/>
          <w:color w:val="000000"/>
          <w:sz w:val="28"/>
        </w:rPr>
        <w:t>
</w:t>
      </w:r>
      <w:r>
        <w:rPr>
          <w:rFonts w:ascii="Times New Roman"/>
          <w:b w:val="false"/>
          <w:i w:val="false"/>
          <w:color w:val="000000"/>
          <w:sz w:val="28"/>
        </w:rPr>
        <w:t xml:space="preserve">
      1) анықталған сыбайлас жемқорлық тауекелдері туралы ақпаратты; </w:t>
      </w:r>
      <w:r>
        <w:br/>
      </w:r>
      <w:r>
        <w:rPr>
          <w:rFonts w:ascii="Times New Roman"/>
          <w:b w:val="false"/>
          <w:i w:val="false"/>
          <w:color w:val="000000"/>
          <w:sz w:val="28"/>
        </w:rPr>
        <w:t>
</w:t>
      </w:r>
      <w:r>
        <w:rPr>
          <w:rFonts w:ascii="Times New Roman"/>
          <w:b w:val="false"/>
          <w:i w:val="false"/>
          <w:color w:val="000000"/>
          <w:sz w:val="28"/>
        </w:rPr>
        <w:t xml:space="preserve">
      2) оларды жою бойынша ұсынымдарды; </w:t>
      </w:r>
      <w:r>
        <w:br/>
      </w:r>
      <w:r>
        <w:rPr>
          <w:rFonts w:ascii="Times New Roman"/>
          <w:b w:val="false"/>
          <w:i w:val="false"/>
          <w:color w:val="000000"/>
          <w:sz w:val="28"/>
        </w:rPr>
        <w:t>
</w:t>
      </w:r>
      <w:r>
        <w:rPr>
          <w:rFonts w:ascii="Times New Roman"/>
          <w:b w:val="false"/>
          <w:i w:val="false"/>
          <w:color w:val="000000"/>
          <w:sz w:val="28"/>
        </w:rPr>
        <w:t xml:space="preserve">
      3) анықталған сыбайлас жемқорлық тәуекелдерін жою бойынша ұсынымдарды іске асыру мерзімдерін қамтитын талдамалық анықтама әзірленеді. </w:t>
      </w:r>
      <w:r>
        <w:br/>
      </w:r>
      <w:r>
        <w:rPr>
          <w:rFonts w:ascii="Times New Roman"/>
          <w:b w:val="false"/>
          <w:i w:val="false"/>
          <w:color w:val="000000"/>
          <w:sz w:val="28"/>
        </w:rPr>
        <w:t>
</w:t>
      </w:r>
      <w:r>
        <w:rPr>
          <w:rFonts w:ascii="Times New Roman"/>
          <w:b w:val="false"/>
          <w:i w:val="false"/>
          <w:color w:val="000000"/>
          <w:sz w:val="28"/>
        </w:rPr>
        <w:t xml:space="preserve">
      13. Талдамалық анықтама сыбайлас жемқорлық тәуекелдеріне ішкі талдау жүргізген адамдармен, қызметінде сыбайлас жемқорлыққа талдау жүргізілген бөлімше басшысымен келісіледі және оған осы Үлгілік қағидалардың 6-тармағының 5) тармақшасында көрсетілген лауазымды тұлғамен қол қойылады. </w:t>
      </w:r>
      <w:r>
        <w:br/>
      </w:r>
      <w:r>
        <w:rPr>
          <w:rFonts w:ascii="Times New Roman"/>
          <w:b w:val="false"/>
          <w:i w:val="false"/>
          <w:color w:val="000000"/>
          <w:sz w:val="28"/>
        </w:rPr>
        <w:t>
</w:t>
      </w:r>
      <w:r>
        <w:rPr>
          <w:rFonts w:ascii="Times New Roman"/>
          <w:b w:val="false"/>
          <w:i w:val="false"/>
          <w:color w:val="000000"/>
          <w:sz w:val="28"/>
        </w:rPr>
        <w:t xml:space="preserve">
      14. Анықталған сыбайлас жемқорлық тәуекелдерін жою туралы ұсынымдар бар талдамалық анықтама сыбайлас жемқорлық тәуекелдеріне ішкі талдау субъектісінің бірінші басшысына қарау және шаралар қолдану үшін ұсынылады. </w:t>
      </w:r>
      <w:r>
        <w:br/>
      </w:r>
      <w:r>
        <w:rPr>
          <w:rFonts w:ascii="Times New Roman"/>
          <w:b w:val="false"/>
          <w:i w:val="false"/>
          <w:color w:val="000000"/>
          <w:sz w:val="28"/>
        </w:rPr>
        <w:t>
</w:t>
      </w:r>
      <w:r>
        <w:rPr>
          <w:rFonts w:ascii="Times New Roman"/>
          <w:b w:val="false"/>
          <w:i w:val="false"/>
          <w:color w:val="000000"/>
          <w:sz w:val="28"/>
        </w:rPr>
        <w:t xml:space="preserve">
      15. Сыбайлас жемқорлық тәуекелдерін ішкі талдау нәтижелері және сыбайлас жемқорлық тәуекелдерін жою бойынша қабылданған (қабылданып жатқан) шаралар туралы ақпарат сыбайлас жемқорлық тәуекелдерін ішкі талдау субъектісінің интернет-ресурсында орналастырылады. </w:t>
      </w:r>
      <w:r>
        <w:br/>
      </w:r>
      <w:r>
        <w:rPr>
          <w:rFonts w:ascii="Times New Roman"/>
          <w:b w:val="false"/>
          <w:i w:val="false"/>
          <w:color w:val="000000"/>
          <w:sz w:val="28"/>
        </w:rPr>
        <w:t>
</w:t>
      </w:r>
      <w:r>
        <w:rPr>
          <w:rFonts w:ascii="Times New Roman"/>
          <w:b w:val="false"/>
          <w:i w:val="false"/>
          <w:color w:val="000000"/>
          <w:sz w:val="28"/>
        </w:rPr>
        <w:t>
      16. Сыбайлас жемқорлық тәуекелдерін ішкі талдау нәтижелерін сыбайлас жемқорлық тәуекелдерін ішкі талдау субъектісінің сыбайлас жемқорлыққа қарсы іс-қимыл бойынша, соның ішінде алқа, консультативтік-кеңесші органдарының отырыстарында жария талқылауға жол беріледі.</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